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附件：3</w:t>
      </w:r>
    </w:p>
    <w:p>
      <w:pPr>
        <w:spacing w:line="64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bookmarkStart w:id="0" w:name="_Toc761"/>
      <w:bookmarkStart w:id="1" w:name="_Toc10263"/>
      <w:bookmarkStart w:id="2" w:name="_Toc430782381"/>
      <w:r>
        <w:rPr>
          <w:rFonts w:hint="eastAsia" w:ascii="方正小标宋简体" w:eastAsia="方正小标宋简体"/>
          <w:w w:val="90"/>
          <w:sz w:val="44"/>
          <w:szCs w:val="44"/>
        </w:rPr>
        <w:t>“挑战杯”大学生创业计划竞赛文本比赛评分标准</w:t>
      </w:r>
      <w:bookmarkEnd w:id="0"/>
      <w:bookmarkEnd w:id="1"/>
      <w:bookmarkEnd w:id="2"/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（往届材料 供参考）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作品编号：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总评分：请按照以下标准（第1－10项）对作品进行评审，在最后填写评审意见（第11项），并结合各项标准给出作品总评分（100分为满分）：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1．概要(简明、扼要，具有鲜明的特色、重点突出、具有吸引力)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2．公司（商业目的、公司性质、公司背景及现状、创业理念、全盘战略目标)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3．产品/服务 (描述、特征、商业价值、需求、技术含量、发展阶段、所有权状况)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4．市场 (市场描述、市场变化趋势及潜力、目标市场及客户确定)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5．营销/经营(市场策略、合作伙伴和融资、产品开发、营销渠道、促销方式)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6．财务分析与描述（包括营业收入和费用、现金流量、盈利能力和持久性、固定成本和变动成本等)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7．组织(管理团队设置、管理分工、企业股份比例划分等)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8．回报/退出（以条款方式提供所需投资、利益分配方式、可能的退出战略)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9．可行性综合分析 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（1） 市场机会(明确的市场需求及其合适的满足方式)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（2） 独特的竞争优势 (具有独特的核心竞争力以获取持续的竞争优势)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（3）管理能力(团队能够有效地发展企业，并合理规避投资风险)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（4）财务预算(在业务发展上有明确的财务需求)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（5）投资潜力(该业务非常有投资价值)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注：（此项可能与之前评审项有交叉，请评委提供综合意见）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10．整体表述简洁/清晰 ( 整体表述是否条理清晰，重点突出；专业语言的运用是否准确和适度；相关数据是否科学、诚信、详实)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11.评委评述：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 xml:space="preserve">总体评述： </w:t>
      </w:r>
    </w:p>
    <w:p>
      <w:pPr>
        <w:widowControl/>
        <w:spacing w:line="560" w:lineRule="exact"/>
        <w:ind w:firstLine="643" w:firstLineChars="20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优势：</w:t>
      </w:r>
    </w:p>
    <w:p>
      <w:pPr>
        <w:widowControl/>
        <w:spacing w:line="560" w:lineRule="exact"/>
        <w:ind w:firstLine="643" w:firstLineChars="200"/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劣势：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MGIzMWEzOGQ4ZjJhMjYzMjQyM2I4ZTE2M2U2NTYifQ=="/>
  </w:docVars>
  <w:rsids>
    <w:rsidRoot w:val="3A6C303F"/>
    <w:rsid w:val="3A6C303F"/>
    <w:rsid w:val="6B8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2023-12-21T08:09:00Z</dcterms:created>
  <dc:creator>F.</dc:creator>
  <cp:lastModifiedBy>F.</cp:lastModifiedBy>
  <dcterms:modified xsi:type="dcterms:W3CDTF">2023-12-21T08:12:28Z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45F0E05CEBB541E3BF7C121872C49312_11</vt:lpwstr>
  </property>
</Properties>
</file>